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1A47" w14:textId="77777777" w:rsidR="00D32343" w:rsidRPr="003D4EA6" w:rsidRDefault="00D32343" w:rsidP="00542A9A">
      <w:pPr>
        <w:pStyle w:val="Heading2"/>
        <w:ind w:right="-90"/>
        <w:jc w:val="right"/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</w:pPr>
      <w:bookmarkStart w:id="0" w:name="_Toc435686842"/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Anexa </w:t>
      </w:r>
      <w:r w:rsidR="000854D4"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1</w:t>
      </w:r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– </w:t>
      </w:r>
      <w:r w:rsidR="005433EF"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>Grila de verificare</w:t>
      </w:r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3D4EA6">
        <w:rPr>
          <w:rFonts w:ascii="Trebuchet MS" w:hAnsi="Trebuchet MS" w:cs="Arial"/>
          <w:i w:val="0"/>
          <w:color w:val="244061" w:themeColor="accent1" w:themeShade="80"/>
          <w:sz w:val="22"/>
          <w:szCs w:val="22"/>
          <w:lang w:val="ro-RO"/>
        </w:rPr>
        <w:t xml:space="preserve"> </w:t>
      </w:r>
    </w:p>
    <w:p w14:paraId="6A4DC42C" w14:textId="77777777" w:rsidR="00D32343" w:rsidRPr="003D4EA6" w:rsidRDefault="00D32343" w:rsidP="00F81309">
      <w:pPr>
        <w:pStyle w:val="Heading4"/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</w:pPr>
      <w:bookmarkStart w:id="1" w:name="_Toc435686843"/>
      <w:r w:rsidRPr="003D4EA6"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  <w:t xml:space="preserve">A1. Criterii de verificare  a conformității </w:t>
      </w:r>
      <w:r w:rsidRPr="003D4EA6"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  <w:t>administrative</w:t>
      </w:r>
      <w:bookmarkEnd w:id="1"/>
      <w:r w:rsidRPr="003D4EA6">
        <w:rPr>
          <w:rFonts w:ascii="Trebuchet MS" w:hAnsi="Trebuchet MS" w:cs="Arial"/>
          <w:color w:val="244061" w:themeColor="accent1" w:themeShade="80"/>
          <w:sz w:val="22"/>
          <w:szCs w:val="22"/>
          <w:lang w:val="ro-RO"/>
        </w:rPr>
        <w:t xml:space="preserve">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3169"/>
        <w:gridCol w:w="4342"/>
        <w:gridCol w:w="6043"/>
      </w:tblGrid>
      <w:tr w:rsidR="003D4EA6" w:rsidRPr="003D4EA6" w14:paraId="1E4C7749" w14:textId="77777777" w:rsidTr="000C2A0A">
        <w:trPr>
          <w:trHeight w:val="760"/>
          <w:tblHeader/>
        </w:trPr>
        <w:tc>
          <w:tcPr>
            <w:tcW w:w="218" w:type="pct"/>
            <w:shd w:val="clear" w:color="auto" w:fill="DBE5F1"/>
            <w:vAlign w:val="center"/>
          </w:tcPr>
          <w:p w14:paraId="446BB689" w14:textId="77777777" w:rsidR="00AD6716" w:rsidRPr="003D4EA6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8" w:type="pct"/>
            <w:shd w:val="clear" w:color="auto" w:fill="DBE5F1"/>
            <w:vAlign w:val="center"/>
          </w:tcPr>
          <w:p w14:paraId="73466FF2" w14:textId="77777777" w:rsidR="00AD6716" w:rsidRPr="003D4EA6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64" w:type="pct"/>
            <w:gridSpan w:val="2"/>
            <w:shd w:val="clear" w:color="auto" w:fill="DBE5F1"/>
            <w:vAlign w:val="center"/>
          </w:tcPr>
          <w:p w14:paraId="7041905F" w14:textId="77777777" w:rsidR="00AD6716" w:rsidRPr="003D4EA6" w:rsidRDefault="00AD6716" w:rsidP="00AD6716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Subcriterii</w:t>
            </w:r>
          </w:p>
        </w:tc>
      </w:tr>
      <w:tr w:rsidR="003D4EA6" w:rsidRPr="003D4EA6" w14:paraId="603EA83A" w14:textId="77777777" w:rsidTr="000C2A0A">
        <w:trPr>
          <w:trHeight w:val="3848"/>
        </w:trPr>
        <w:tc>
          <w:tcPr>
            <w:tcW w:w="218" w:type="pct"/>
            <w:vAlign w:val="center"/>
          </w:tcPr>
          <w:p w14:paraId="7688FF36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  <w:t>1.</w:t>
            </w:r>
          </w:p>
        </w:tc>
        <w:tc>
          <w:tcPr>
            <w:tcW w:w="1118" w:type="pct"/>
            <w:vAlign w:val="center"/>
          </w:tcPr>
          <w:p w14:paraId="00B3B6B4" w14:textId="77777777" w:rsidR="00B62250" w:rsidRPr="003D4EA6" w:rsidRDefault="00B62250" w:rsidP="00B62250">
            <w:pPr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bCs/>
                <w:color w:val="244061" w:themeColor="accent1" w:themeShade="80"/>
                <w:sz w:val="22"/>
                <w:szCs w:val="22"/>
                <w:lang w:val="ro-RO"/>
              </w:rPr>
              <w:t xml:space="preserve">Cererea de finanțare conține toate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anexele solicitate 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14:paraId="0974C314" w14:textId="77777777" w:rsidR="00D32343" w:rsidRPr="003D4EA6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532" w:type="pct"/>
            <w:vAlign w:val="center"/>
          </w:tcPr>
          <w:p w14:paraId="5F6C85C5" w14:textId="77777777" w:rsidR="002652D6" w:rsidRPr="003D4EA6" w:rsidRDefault="002652D6" w:rsidP="002652D6">
            <w:pPr>
              <w:numPr>
                <w:ilvl w:val="0"/>
                <w:numId w:val="1"/>
              </w:numPr>
              <w:ind w:left="302" w:hanging="288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Cererea de finanțare este însoțită de toate anexele solicitate in Orientări privind accesarea finanțărilor în cadrul Programului Operațional Capital Uman 2014-2020 si de Ghidul Solicitantului Conditii Specifice.</w:t>
            </w:r>
          </w:p>
          <w:p w14:paraId="6154C20D" w14:textId="676AE06F" w:rsidR="00D32343" w:rsidRPr="003D4EA6" w:rsidRDefault="00D32343" w:rsidP="00E770FA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132" w:type="pct"/>
          </w:tcPr>
          <w:p w14:paraId="0BA5490A" w14:textId="77777777" w:rsidR="00A27181" w:rsidRPr="003D4EA6" w:rsidRDefault="00A27181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 xml:space="preserve">Se verifică dacă sunt încărcate în sistemul MySMIS următoarele documente și dacă informațiile din aceste documente există și sunt suficient de clare pentru a permite verificarea conformităţii administrative şi a eligibilităţii: </w:t>
            </w:r>
          </w:p>
          <w:p w14:paraId="5EEFAFB7" w14:textId="62C36216" w:rsidR="00A27181" w:rsidRDefault="0071220F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</w:rPr>
              <w:t xml:space="preserve">1.Documentul Unic pentru verificarea Conformității Administrative și a Eligibilității (DUCAE) pentru Solicitant/Lider - Anexa nr. 2 </w:t>
            </w:r>
            <w:r w:rsidR="00AD6716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</w:rPr>
              <w:t xml:space="preserve">la </w:t>
            </w:r>
            <w:r w:rsidRPr="003D4EA6">
              <w:rPr>
                <w:rFonts w:ascii="Trebuchet MS" w:eastAsia="Calibri" w:hAnsi="Trebuchet MS" w:cs="Arial"/>
                <w:i/>
                <w:color w:val="244061" w:themeColor="accent1" w:themeShade="80"/>
                <w:sz w:val="22"/>
                <w:szCs w:val="22"/>
              </w:rPr>
              <w:t xml:space="preserve">Orientări privind accesarea finanțărilor în cadrul Programului Operațional Capital Uman </w:t>
            </w:r>
            <w:r w:rsidR="00A27181" w:rsidRPr="003D4EA6"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pentru Solicitant/Lider</w:t>
            </w:r>
          </w:p>
          <w:p w14:paraId="7C96DD33" w14:textId="38D69FD6" w:rsidR="008436C4" w:rsidRPr="003D4EA6" w:rsidRDefault="008436C4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  <w:r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  <w:t>2. Fișa de proiect validată</w:t>
            </w:r>
          </w:p>
          <w:p w14:paraId="2C34EA54" w14:textId="47985E76" w:rsidR="00A27181" w:rsidRPr="003D4EA6" w:rsidRDefault="00A27181" w:rsidP="00A27181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</w:p>
          <w:p w14:paraId="16629D71" w14:textId="3B6CA56A" w:rsidR="00D32343" w:rsidRPr="003D4EA6" w:rsidRDefault="00D32343" w:rsidP="001720EE">
            <w:pPr>
              <w:pStyle w:val="Listparagraf3"/>
              <w:spacing w:before="120" w:after="120"/>
              <w:ind w:left="-108"/>
              <w:jc w:val="both"/>
              <w:rPr>
                <w:rFonts w:ascii="Trebuchet MS" w:hAnsi="Trebuchet MS"/>
                <w:color w:val="244061" w:themeColor="accent1" w:themeShade="80"/>
                <w:sz w:val="22"/>
                <w:szCs w:val="22"/>
              </w:rPr>
            </w:pPr>
          </w:p>
        </w:tc>
      </w:tr>
      <w:tr w:rsidR="003D4EA6" w:rsidRPr="003D4EA6" w14:paraId="68866519" w14:textId="77777777" w:rsidTr="000C2A0A">
        <w:tc>
          <w:tcPr>
            <w:tcW w:w="218" w:type="pct"/>
            <w:vAlign w:val="center"/>
          </w:tcPr>
          <w:p w14:paraId="5EC8B167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2.</w:t>
            </w:r>
          </w:p>
        </w:tc>
        <w:tc>
          <w:tcPr>
            <w:tcW w:w="1118" w:type="pct"/>
            <w:vAlign w:val="center"/>
          </w:tcPr>
          <w:p w14:paraId="544AB1AE" w14:textId="77777777" w:rsidR="00D32343" w:rsidRPr="003D4EA6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Cererea de finanțare este semnat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de 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tre reprezentantul legal</w:t>
            </w:r>
            <w:r w:rsidR="004D6B6A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sau de împuternicitul acestuia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</w:p>
        </w:tc>
        <w:tc>
          <w:tcPr>
            <w:tcW w:w="1532" w:type="pct"/>
            <w:vAlign w:val="center"/>
          </w:tcPr>
          <w:p w14:paraId="508F4450" w14:textId="77777777" w:rsidR="00D32343" w:rsidRPr="003D4EA6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dac</w:t>
            </w:r>
            <w:r w:rsidR="00FC6CB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132" w:type="pct"/>
          </w:tcPr>
          <w:p w14:paraId="233CA4AE" w14:textId="77777777" w:rsidR="00D32343" w:rsidRPr="003D4EA6" w:rsidRDefault="006A3970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persoana care a semnat cererea de finanțare este aceeași cu reprezentantul legal sau împuternicitul acestuia.</w:t>
            </w:r>
          </w:p>
        </w:tc>
      </w:tr>
    </w:tbl>
    <w:p w14:paraId="06E171A3" w14:textId="77777777" w:rsidR="00D32343" w:rsidRPr="003D4EA6" w:rsidRDefault="00D32343" w:rsidP="00F81309">
      <w:pPr>
        <w:pStyle w:val="Heading4"/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</w:pPr>
      <w:bookmarkStart w:id="2" w:name="_Toc435686844"/>
      <w:r w:rsidRPr="003D4EA6">
        <w:rPr>
          <w:rFonts w:ascii="Trebuchet MS" w:eastAsia="MS Gothic" w:hAnsi="Trebuchet MS" w:cs="Arial"/>
          <w:color w:val="244061" w:themeColor="accent1" w:themeShade="80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4096"/>
        <w:gridCol w:w="3324"/>
        <w:gridCol w:w="5861"/>
      </w:tblGrid>
      <w:tr w:rsidR="003D4EA6" w:rsidRPr="003D4EA6" w14:paraId="6F7D7DEF" w14:textId="77777777" w:rsidTr="00413594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14:paraId="11D12FDE" w14:textId="77777777" w:rsidR="00413594" w:rsidRPr="003D4EA6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14:paraId="21260D39" w14:textId="77777777" w:rsidR="00413594" w:rsidRPr="003D4EA6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83" w:type="pct"/>
            <w:gridSpan w:val="2"/>
            <w:shd w:val="clear" w:color="auto" w:fill="BFBFBF"/>
            <w:vAlign w:val="center"/>
          </w:tcPr>
          <w:p w14:paraId="4BD618AD" w14:textId="77777777" w:rsidR="00413594" w:rsidRPr="003D4EA6" w:rsidRDefault="00413594" w:rsidP="0041359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>Subcriterii</w:t>
            </w:r>
          </w:p>
        </w:tc>
      </w:tr>
      <w:tr w:rsidR="003D4EA6" w:rsidRPr="003D4EA6" w14:paraId="18AF1303" w14:textId="77777777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14:paraId="3C5538E7" w14:textId="77777777" w:rsidR="00D32343" w:rsidRPr="003D4EA6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14:paraId="2C74D228" w14:textId="77777777" w:rsidR="00D32343" w:rsidRPr="003D4EA6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00D28A0C" w14:textId="77777777" w:rsidTr="007D2F0B">
        <w:tc>
          <w:tcPr>
            <w:tcW w:w="253" w:type="pct"/>
            <w:vAlign w:val="center"/>
          </w:tcPr>
          <w:p w14:paraId="0F7922B3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14:paraId="3534E0E1" w14:textId="77777777" w:rsidR="00D32343" w:rsidRPr="003D4EA6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Solicitantul</w:t>
            </w:r>
            <w:r w:rsidR="007D2F0B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si partenerii, daca este cazul,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fac parte din categoria de beneficiari eligibili și îndepline</w:t>
            </w:r>
            <w:r w:rsidR="007D2F0B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sc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>condițiile stabilite în Ghidul Solicitantului?</w:t>
            </w:r>
          </w:p>
        </w:tc>
        <w:tc>
          <w:tcPr>
            <w:tcW w:w="1188" w:type="pct"/>
            <w:vAlign w:val="center"/>
          </w:tcPr>
          <w:p w14:paraId="48A3E5E3" w14:textId="77777777" w:rsidR="00D32343" w:rsidRPr="003D4EA6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2B7209D" w14:textId="21E0C407" w:rsidR="00D97E92" w:rsidRPr="003D4EA6" w:rsidRDefault="007D2F0B" w:rsidP="00D97E92">
            <w:pPr>
              <w:numPr>
                <w:ilvl w:val="0"/>
                <w:numId w:val="1"/>
              </w:numPr>
              <w:spacing w:after="120" w:line="276" w:lineRule="auto"/>
              <w:ind w:left="256" w:hanging="9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TrebuchetMS"/>
                <w:color w:val="244061" w:themeColor="accent1" w:themeShade="80"/>
                <w:sz w:val="22"/>
                <w:szCs w:val="22"/>
                <w:lang w:val="ro-RO" w:eastAsia="ro-RO"/>
              </w:rPr>
              <w:t xml:space="preserve"> </w:t>
            </w:r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L</w:t>
            </w:r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fac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e</w:t>
            </w:r>
            <w:r w:rsidR="00D97E92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parte din categoriile de beneficiari eligibili mentionate în Ghidul Solicitantului - Conditii Specifice. </w:t>
            </w:r>
          </w:p>
          <w:p w14:paraId="27624A8B" w14:textId="35F321B5" w:rsidR="00B1373D" w:rsidRPr="007A4B0F" w:rsidRDefault="00B1373D" w:rsidP="007A4B0F">
            <w:pPr>
              <w:rPr>
                <w:rFonts w:eastAsia="Calibri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44E4F7C0" w14:textId="77777777" w:rsidTr="007D2F0B">
        <w:tc>
          <w:tcPr>
            <w:tcW w:w="2905" w:type="pct"/>
            <w:gridSpan w:val="3"/>
            <w:vAlign w:val="center"/>
          </w:tcPr>
          <w:p w14:paraId="28068FC7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 xml:space="preserve">Eligibilitatea proiectului </w:t>
            </w:r>
          </w:p>
        </w:tc>
        <w:tc>
          <w:tcPr>
            <w:tcW w:w="2095" w:type="pct"/>
          </w:tcPr>
          <w:p w14:paraId="1EC69F96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3D4EA6" w:rsidRPr="003D4EA6" w14:paraId="40F66A21" w14:textId="77777777" w:rsidTr="000C2A0A">
        <w:trPr>
          <w:trHeight w:val="1974"/>
        </w:trPr>
        <w:tc>
          <w:tcPr>
            <w:tcW w:w="253" w:type="pct"/>
            <w:vAlign w:val="center"/>
          </w:tcPr>
          <w:p w14:paraId="1F015010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14:paraId="106946BD" w14:textId="77777777" w:rsidR="00D32343" w:rsidRPr="003D4EA6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propus spre finanțare (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activitățile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proiectului, cu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aceleași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rezultate, pentru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aceiași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membri ai grupului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țintă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dublă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finanțare)?</w:t>
            </w:r>
          </w:p>
          <w:p w14:paraId="31CB7ABB" w14:textId="77777777" w:rsidR="003243C0" w:rsidRPr="003D4EA6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66302901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0A1F9BB" w14:textId="5A7C9950" w:rsidR="003243C0" w:rsidRPr="003D4EA6" w:rsidRDefault="00BF4B7E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solicitantul</w:t>
            </w:r>
            <w:r w:rsidR="00B1373D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a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declarat în Declarația privind evitarea dublei finanțări</w:t>
            </w:r>
            <w:r w:rsidR="00D80DE3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,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că  proiectul propus spre finanțare (activitățile proiectului, cu aceleaşi rezultate, pentru aceiaşi membri ai grupului ţintă) NU a mai beneficiat de sprijin financiar din fonduri nerambursabile.</w:t>
            </w:r>
          </w:p>
        </w:tc>
      </w:tr>
      <w:tr w:rsidR="003D4EA6" w:rsidRPr="003D4EA6" w14:paraId="32BEF955" w14:textId="77777777" w:rsidTr="000C2A0A">
        <w:trPr>
          <w:trHeight w:val="2457"/>
        </w:trPr>
        <w:tc>
          <w:tcPr>
            <w:tcW w:w="253" w:type="pct"/>
            <w:vAlign w:val="center"/>
          </w:tcPr>
          <w:p w14:paraId="48523CBE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14:paraId="15F12D2D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dacă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toate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plățile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către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  <w:p w14:paraId="605EDD41" w14:textId="77777777" w:rsidR="009612FD" w:rsidRPr="003D4EA6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14:paraId="325AF283" w14:textId="77777777" w:rsidR="00D32343" w:rsidRPr="007A4B0F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61654A5" w14:textId="77777777" w:rsidR="007331A1" w:rsidRPr="007A4B0F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  <w:p w14:paraId="5BC1BEBB" w14:textId="79D8ED77" w:rsidR="007331A1" w:rsidRPr="007A4B0F" w:rsidRDefault="007331A1" w:rsidP="007A4B0F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verifică dacă solicitantul a bifat NU</w:t>
            </w:r>
            <w:r w:rsidR="00313551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/DA</w:t>
            </w:r>
            <w:r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cererea de finanțare (</w:t>
            </w:r>
            <w:r w:rsidR="00521125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conform art</w:t>
            </w:r>
            <w:r w:rsid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icolului</w:t>
            </w:r>
            <w:r w:rsidR="00521125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65 </w:t>
            </w:r>
            <w:r w:rsidR="007A4B0F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alineatul </w:t>
            </w:r>
            <w:r w:rsidR="006A767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6 </w:t>
            </w:r>
            <w:r w:rsidR="007A4B0F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din Regulamentul (UE) nr. 1303/2013</w:t>
            </w:r>
            <w:r w:rsid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)</w:t>
            </w:r>
            <w:r w:rsidR="007A02C1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. </w:t>
            </w:r>
            <w:r w:rsidR="002E713A" w:rsidRPr="007A4B0F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</w:tr>
      <w:tr w:rsidR="003D4EA6" w:rsidRPr="003D4EA6" w14:paraId="3E8C922C" w14:textId="77777777" w:rsidTr="007D2F0B">
        <w:tc>
          <w:tcPr>
            <w:tcW w:w="253" w:type="pct"/>
            <w:vAlign w:val="center"/>
          </w:tcPr>
          <w:p w14:paraId="637003D9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14:paraId="5B509118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se </w:t>
            </w:r>
            <w:r w:rsidR="00245D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încadrează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- Condiții Specifice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  <w:r w:rsidR="00DC51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3CDB29D3" w14:textId="77777777" w:rsidR="00FD21C5" w:rsidRPr="003D4EA6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3EE050E7" w14:textId="38396FCB" w:rsidR="00D32343" w:rsidRPr="003D4EA6" w:rsidRDefault="00985A4C" w:rsidP="00DC5169">
            <w:pPr>
              <w:spacing w:before="120" w:after="120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este încadrat în axa prioritară, prioritatea de investiţii, obiectivul specific</w:t>
            </w:r>
            <w:r w:rsidR="007A4B0F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și măsurile relevante, conform POCU şi Ghidului Solicitantului.</w:t>
            </w:r>
          </w:p>
        </w:tc>
      </w:tr>
      <w:tr w:rsidR="003D4EA6" w:rsidRPr="003D4EA6" w14:paraId="69E83FA8" w14:textId="77777777" w:rsidTr="007D2F0B">
        <w:tc>
          <w:tcPr>
            <w:tcW w:w="253" w:type="pct"/>
            <w:vAlign w:val="center"/>
          </w:tcPr>
          <w:p w14:paraId="31D07D2C" w14:textId="77777777" w:rsidR="00D32343" w:rsidRPr="003D4EA6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14:paraId="265EDD00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Grupul </w:t>
            </w:r>
            <w:r w:rsidR="00245D69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țintă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este eligibil?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050FE93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5E43225F" w14:textId="77777777" w:rsidR="006C14F5" w:rsidRPr="00E70EC0" w:rsidRDefault="006C14F5" w:rsidP="006C14F5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Se va verifica dacă:</w:t>
            </w:r>
          </w:p>
          <w:p w14:paraId="508A6F9A" w14:textId="5BE4CFDC" w:rsidR="00A16FD2" w:rsidRPr="00E70EC0" w:rsidRDefault="006C14F5" w:rsidP="00B639E4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Grupul țintă al proiectului se încadrează în categoriile eligibil</w:t>
            </w:r>
            <w:r w:rsidR="00B639E4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e menționate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, așa cum este prevăzut la punctul 1.8. Grupul țintă al proiectului din prezentul Ghid</w:t>
            </w:r>
            <w:r w:rsidR="007A4B0F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al Solicitantului</w:t>
            </w:r>
            <w:r w:rsidR="00092BC8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, în conformitate cu elementele esențiale validate din cadrul fișei de proiect</w:t>
            </w:r>
            <w:r w:rsidR="00053971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659342EB" w14:textId="77777777" w:rsidTr="00812218">
        <w:tc>
          <w:tcPr>
            <w:tcW w:w="253" w:type="pct"/>
            <w:vAlign w:val="center"/>
          </w:tcPr>
          <w:p w14:paraId="0DDF12A2" w14:textId="77777777" w:rsidR="00985A4C" w:rsidRPr="003D4EA6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14:paraId="41DA9B55" w14:textId="77777777" w:rsidR="00985A4C" w:rsidRPr="003D4EA6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Valoarea proiectului, contribuția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 xml:space="preserve">financiară solicitată, valoarea subcontractării și durata acestuia se încadrează în limitele stabilite în Ghidul Solicitantului - </w:t>
            </w: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Condiții Specifice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?</w:t>
            </w:r>
            <w:r w:rsidRPr="003D4EA6">
              <w:rPr>
                <w:rFonts w:ascii="Trebuchet MS" w:eastAsia="Calibri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</w:tcPr>
          <w:p w14:paraId="7A85D47B" w14:textId="77777777" w:rsidR="00985A4C" w:rsidRPr="003D4EA6" w:rsidRDefault="00985A4C" w:rsidP="00985A4C">
            <w:pPr>
              <w:rPr>
                <w:color w:val="244061" w:themeColor="accent1" w:themeShade="80"/>
              </w:rPr>
            </w:pPr>
          </w:p>
        </w:tc>
        <w:tc>
          <w:tcPr>
            <w:tcW w:w="2095" w:type="pct"/>
          </w:tcPr>
          <w:p w14:paraId="7B357342" w14:textId="436A40D6" w:rsidR="00C60507" w:rsidRPr="00E70EC0" w:rsidRDefault="00DA1209" w:rsidP="00985A4C">
            <w:pPr>
              <w:rPr>
                <w:color w:val="244061" w:themeColor="accent1" w:themeShade="80"/>
              </w:rPr>
            </w:pPr>
            <w:r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Valoarea totală a proiectului </w:t>
            </w:r>
            <w:r w:rsidR="00985A4C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(daca este cazul) si valoarea asistenței financiare nerambursabile solicitate </w:t>
            </w:r>
            <w:r w:rsidR="00985A4C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 xml:space="preserve">se </w:t>
            </w:r>
            <w:r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înscriu</w:t>
            </w:r>
            <w:r w:rsidR="00985A4C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limitele stabilite în Ghidul Solicitantului - Condiții Specifice</w:t>
            </w:r>
            <w:r w:rsidR="00092BC8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, </w:t>
            </w:r>
            <w:r w:rsidR="00092BC8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 conformitate cu elementele esențiale validate din cadrul fișei de proiect</w:t>
            </w:r>
            <w:r w:rsidR="00985A4C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  <w:p w14:paraId="4C939F7D" w14:textId="77777777" w:rsidR="00C60507" w:rsidRPr="00E70EC0" w:rsidRDefault="00C60507" w:rsidP="00C60507">
            <w:pPr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  <w:p w14:paraId="565A69A2" w14:textId="77777777" w:rsidR="00985A4C" w:rsidRPr="00E70EC0" w:rsidRDefault="00985A4C" w:rsidP="00C60507">
            <w:pPr>
              <w:rPr>
                <w:color w:val="244061" w:themeColor="accent1" w:themeShade="80"/>
              </w:rPr>
            </w:pPr>
          </w:p>
        </w:tc>
      </w:tr>
      <w:tr w:rsidR="003D4EA6" w:rsidRPr="003D4EA6" w14:paraId="6667CA54" w14:textId="77777777" w:rsidTr="007D2F0B">
        <w:tc>
          <w:tcPr>
            <w:tcW w:w="253" w:type="pct"/>
            <w:vAlign w:val="center"/>
          </w:tcPr>
          <w:p w14:paraId="5D7B0DC2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lastRenderedPageBreak/>
              <w:t>9</w:t>
            </w:r>
          </w:p>
        </w:tc>
        <w:tc>
          <w:tcPr>
            <w:tcW w:w="1464" w:type="pct"/>
            <w:vAlign w:val="center"/>
          </w:tcPr>
          <w:p w14:paraId="54CBA3E4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14:paraId="235B488F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FFB4A8C" w14:textId="43300155" w:rsidR="00D32343" w:rsidRPr="00E70EC0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Durata de implementare a proiectului </w:t>
            </w:r>
            <w:r w:rsidR="00053971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este stabilită conform prevederilor </w:t>
            </w:r>
            <w:r w:rsidR="00053971" w:rsidRPr="00053971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Ghidul Solicitantului - Condiții Specifice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2D4DA4FE" w14:textId="77777777" w:rsidTr="007D2F0B">
        <w:tc>
          <w:tcPr>
            <w:tcW w:w="253" w:type="pct"/>
            <w:vAlign w:val="center"/>
          </w:tcPr>
          <w:p w14:paraId="36C9E0E4" w14:textId="77777777" w:rsidR="00D32343" w:rsidRPr="003D4EA6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14:paraId="79C565A3" w14:textId="77777777" w:rsidR="00D32343" w:rsidRPr="003D4EA6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24D9241D" w14:textId="77777777" w:rsidR="00D32343" w:rsidRPr="003D4EA6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1581BD73" w14:textId="10297025" w:rsidR="007331A1" w:rsidRPr="00E70EC0" w:rsidRDefault="000C2A0A" w:rsidP="004B2BAC">
            <w:pPr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0C2A0A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Cheltuielile prevăzute la capitolul de cheltuieli eligibile sunt conforme cu cele prevăzute în Ghidul Solicitantului- Condiții Specifice.</w:t>
            </w:r>
          </w:p>
        </w:tc>
      </w:tr>
      <w:tr w:rsidR="003D4EA6" w:rsidRPr="003D4EA6" w14:paraId="5B181346" w14:textId="77777777" w:rsidTr="007D2F0B">
        <w:tc>
          <w:tcPr>
            <w:tcW w:w="253" w:type="pct"/>
            <w:vAlign w:val="center"/>
          </w:tcPr>
          <w:p w14:paraId="16BF714D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14:paraId="496A6652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MS Mincho" w:hAnsi="Trebuchet MS" w:cs="Arial"/>
                <w:color w:val="244061" w:themeColor="accent1" w:themeShade="80"/>
                <w:sz w:val="22"/>
                <w:szCs w:val="22"/>
                <w:lang w:val="ro-RO"/>
              </w:rPr>
              <w:t>Bugetul proiectului respectă rata de cofinanţare?</w:t>
            </w:r>
          </w:p>
        </w:tc>
        <w:tc>
          <w:tcPr>
            <w:tcW w:w="1188" w:type="pct"/>
            <w:vAlign w:val="center"/>
          </w:tcPr>
          <w:p w14:paraId="11E43F58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7C5EC77D" w14:textId="613DA06E" w:rsidR="00985A4C" w:rsidRPr="00E70EC0" w:rsidRDefault="006120BB" w:rsidP="006120BB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Se va verifica respectarea contribuției proprie minimă pentru solicitant, </w:t>
            </w:r>
            <w:r w:rsidR="00D32343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conform prevederilor 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G</w:t>
            </w:r>
            <w:r w:rsidR="00D32343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hidului 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Solicitantului -</w:t>
            </w:r>
            <w:r w:rsidR="007D57B1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C</w:t>
            </w:r>
            <w:r w:rsidR="00D32343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ondi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ț</w:t>
            </w:r>
            <w:r w:rsidR="00D32343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ii </w:t>
            </w:r>
            <w:r w:rsidR="002E4072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S</w:t>
            </w:r>
            <w:r w:rsidR="00985A4C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pecifice.</w:t>
            </w:r>
          </w:p>
        </w:tc>
      </w:tr>
      <w:tr w:rsidR="003D4EA6" w:rsidRPr="003D4EA6" w14:paraId="7EAD8B8A" w14:textId="77777777" w:rsidTr="007D2F0B">
        <w:tc>
          <w:tcPr>
            <w:tcW w:w="253" w:type="pct"/>
            <w:vAlign w:val="center"/>
          </w:tcPr>
          <w:p w14:paraId="45A850DA" w14:textId="77777777" w:rsidR="00D32343" w:rsidRPr="003D4EA6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14:paraId="65328EAA" w14:textId="77777777" w:rsidR="00D32343" w:rsidRPr="003D4EA6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activitățile</w:t>
            </w:r>
            <w:r w:rsidRPr="003D4EA6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obligatorii?</w:t>
            </w:r>
            <w:r w:rsidRPr="003D4EA6">
              <w:rPr>
                <w:rFonts w:ascii="Trebuchet MS" w:hAnsi="Trebuchet MS" w:cs="Arial"/>
                <w:b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14:paraId="5F97F6EF" w14:textId="77777777" w:rsidR="00D32343" w:rsidRPr="003D4EA6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14:paraId="63E90D3B" w14:textId="2062CBB8" w:rsidR="00122C7C" w:rsidRPr="00E70EC0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trebuie să cuprindă activit</w:t>
            </w:r>
            <w:r w:rsidR="00E11F54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atea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obligatori</w:t>
            </w:r>
            <w:r w:rsidR="00E11F54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e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, prevăzut</w:t>
            </w:r>
            <w:r w:rsidR="00D63697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ă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în Ghidul Solicitantului</w:t>
            </w:r>
            <w:r w:rsidR="00D63697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-</w:t>
            </w:r>
            <w:r w:rsidR="00D63697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Condiții Specifice</w:t>
            </w:r>
            <w:r w:rsidR="00092BC8" w:rsidRPr="00E70EC0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, </w:t>
            </w:r>
            <w:r w:rsidR="00092BC8"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în conformitate cu elementele esențiale validate din cadrul fișei de proiect</w:t>
            </w:r>
            <w:r w:rsidRPr="00E70EC0">
              <w:rPr>
                <w:rFonts w:ascii="Trebuchet MS" w:hAnsi="Trebuchet MS" w:cs="Arial"/>
                <w:color w:val="244061" w:themeColor="accent1" w:themeShade="80"/>
                <w:sz w:val="22"/>
                <w:szCs w:val="22"/>
                <w:lang w:val="ro-RO"/>
              </w:rPr>
              <w:t>.</w:t>
            </w:r>
          </w:p>
        </w:tc>
      </w:tr>
      <w:tr w:rsidR="003D4EA6" w:rsidRPr="003D4EA6" w14:paraId="177B6AAD" w14:textId="77777777" w:rsidTr="007D2F0B">
        <w:tc>
          <w:tcPr>
            <w:tcW w:w="253" w:type="pct"/>
            <w:vAlign w:val="center"/>
          </w:tcPr>
          <w:p w14:paraId="62CF17AE" w14:textId="77777777" w:rsidR="000D1166" w:rsidRPr="003D4EA6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14:paraId="3DCC5371" w14:textId="77777777" w:rsidR="000D1166" w:rsidRPr="003D4EA6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14:paraId="62A9D8BC" w14:textId="77777777" w:rsidR="000D1166" w:rsidRPr="003D4EA6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14:paraId="28EC9777" w14:textId="3849B3E9" w:rsidR="000D1166" w:rsidRPr="003D4EA6" w:rsidRDefault="007331A1" w:rsidP="007331A1">
            <w:pPr>
              <w:spacing w:before="120" w:after="120"/>
              <w:jc w:val="both"/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</w:pP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>Conform</w:t>
            </w:r>
            <w:r w:rsidR="008A38FE"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</w:t>
            </w:r>
            <w:r w:rsidRPr="003D4EA6">
              <w:rPr>
                <w:rFonts w:ascii="Trebuchet MS" w:eastAsia="Calibri" w:hAnsi="Trebuchet MS" w:cs="Arial"/>
                <w:color w:val="244061" w:themeColor="accent1" w:themeShade="80"/>
                <w:sz w:val="22"/>
                <w:szCs w:val="22"/>
                <w:lang w:val="ro-RO"/>
              </w:rPr>
              <w:t xml:space="preserve"> Metodologiei de verificare, evaluare şi selecție a proiectelor, cererea de finanțare trebuie să descrie activitățile obligatorii de informare și publicitate proiect prevăzute în Orientări privind accesarea finanțărilor în cadrul Programului Operațional Capital Uman 2014-2020, Capitolul 9 „Informare și publicitate”</w:t>
            </w:r>
          </w:p>
        </w:tc>
      </w:tr>
    </w:tbl>
    <w:p w14:paraId="74B83C65" w14:textId="77777777" w:rsidR="00D32343" w:rsidRPr="003D4EA6" w:rsidRDefault="00DF1994">
      <w:pPr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</w:pPr>
      <w:r w:rsidRPr="003D4EA6">
        <w:rPr>
          <w:rFonts w:ascii="Trebuchet MS" w:hAnsi="Trebuchet MS"/>
          <w:color w:val="244061" w:themeColor="accent1" w:themeShade="80"/>
          <w:sz w:val="22"/>
          <w:szCs w:val="22"/>
          <w:lang w:val="ro-RO"/>
        </w:rPr>
        <w:t>NB: Prevederile prezentei grile de evaluare se completează şi se interpretează în conformitate cu prevederile documentului Orientări privind accesarea finanțărilor în cadrul programului Operațional Capital Uman 2014-2020, cu modificarile si completarile ulterioare şi în conformitate cu prevederile Ghidului Solicitantului – Conditii Specifice aferent prezentului apel de proiecte.</w:t>
      </w:r>
    </w:p>
    <w:sectPr w:rsidR="00D32343" w:rsidRPr="003D4EA6" w:rsidSect="00542A9A">
      <w:pgSz w:w="16838" w:h="11906" w:orient="landscape"/>
      <w:pgMar w:top="540" w:right="153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FB39C" w14:textId="77777777" w:rsidR="00E7727C" w:rsidRDefault="00E7727C" w:rsidP="00F81309">
      <w:r>
        <w:separator/>
      </w:r>
    </w:p>
  </w:endnote>
  <w:endnote w:type="continuationSeparator" w:id="0">
    <w:p w14:paraId="12E5642E" w14:textId="77777777" w:rsidR="00E7727C" w:rsidRDefault="00E7727C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F Square Sans Pro Medium">
    <w:altName w:val="Klee O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MS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6BD03" w14:textId="77777777" w:rsidR="00E7727C" w:rsidRDefault="00E7727C" w:rsidP="00F81309">
      <w:r>
        <w:separator/>
      </w:r>
    </w:p>
  </w:footnote>
  <w:footnote w:type="continuationSeparator" w:id="0">
    <w:p w14:paraId="41662C52" w14:textId="77777777" w:rsidR="00E7727C" w:rsidRDefault="00E7727C" w:rsidP="00F8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28D29AF"/>
    <w:multiLevelType w:val="hybridMultilevel"/>
    <w:tmpl w:val="2CC038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szCs w:val="2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07775001">
    <w:abstractNumId w:val="3"/>
  </w:num>
  <w:num w:numId="2" w16cid:durableId="1586261492">
    <w:abstractNumId w:val="6"/>
  </w:num>
  <w:num w:numId="3" w16cid:durableId="193004664">
    <w:abstractNumId w:val="9"/>
  </w:num>
  <w:num w:numId="4" w16cid:durableId="1759907600">
    <w:abstractNumId w:val="0"/>
  </w:num>
  <w:num w:numId="5" w16cid:durableId="275067961">
    <w:abstractNumId w:val="5"/>
  </w:num>
  <w:num w:numId="6" w16cid:durableId="769275327">
    <w:abstractNumId w:val="1"/>
  </w:num>
  <w:num w:numId="7" w16cid:durableId="348799822">
    <w:abstractNumId w:val="8"/>
  </w:num>
  <w:num w:numId="8" w16cid:durableId="1240557169">
    <w:abstractNumId w:val="4"/>
  </w:num>
  <w:num w:numId="9" w16cid:durableId="1450510908">
    <w:abstractNumId w:val="2"/>
  </w:num>
  <w:num w:numId="10" w16cid:durableId="6355294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9D"/>
    <w:rsid w:val="00011BF7"/>
    <w:rsid w:val="000335F9"/>
    <w:rsid w:val="00037A23"/>
    <w:rsid w:val="000451CD"/>
    <w:rsid w:val="0004768E"/>
    <w:rsid w:val="0005248F"/>
    <w:rsid w:val="00053971"/>
    <w:rsid w:val="00060EB2"/>
    <w:rsid w:val="00060F13"/>
    <w:rsid w:val="00063F50"/>
    <w:rsid w:val="000661D0"/>
    <w:rsid w:val="000770A3"/>
    <w:rsid w:val="00083857"/>
    <w:rsid w:val="000854D4"/>
    <w:rsid w:val="00092BC8"/>
    <w:rsid w:val="000C0FE1"/>
    <w:rsid w:val="000C2A0A"/>
    <w:rsid w:val="000C6DCE"/>
    <w:rsid w:val="000D1166"/>
    <w:rsid w:val="000D3FE3"/>
    <w:rsid w:val="000D7049"/>
    <w:rsid w:val="00102C66"/>
    <w:rsid w:val="00122C7C"/>
    <w:rsid w:val="00132DD8"/>
    <w:rsid w:val="0014591A"/>
    <w:rsid w:val="001720EE"/>
    <w:rsid w:val="00172B35"/>
    <w:rsid w:val="00173A4F"/>
    <w:rsid w:val="00174745"/>
    <w:rsid w:val="00180C97"/>
    <w:rsid w:val="00193D91"/>
    <w:rsid w:val="001E65E4"/>
    <w:rsid w:val="001F577B"/>
    <w:rsid w:val="002020B8"/>
    <w:rsid w:val="002048D1"/>
    <w:rsid w:val="0021084F"/>
    <w:rsid w:val="00215911"/>
    <w:rsid w:val="00220E87"/>
    <w:rsid w:val="002250C1"/>
    <w:rsid w:val="00227C51"/>
    <w:rsid w:val="00245D69"/>
    <w:rsid w:val="0025739B"/>
    <w:rsid w:val="002652D6"/>
    <w:rsid w:val="0029394C"/>
    <w:rsid w:val="002950E5"/>
    <w:rsid w:val="00297F45"/>
    <w:rsid w:val="002A2260"/>
    <w:rsid w:val="002B716B"/>
    <w:rsid w:val="002E4072"/>
    <w:rsid w:val="002E713A"/>
    <w:rsid w:val="0030207A"/>
    <w:rsid w:val="003079B9"/>
    <w:rsid w:val="00313551"/>
    <w:rsid w:val="003150D4"/>
    <w:rsid w:val="00320AC8"/>
    <w:rsid w:val="0032288E"/>
    <w:rsid w:val="003243C0"/>
    <w:rsid w:val="003278A0"/>
    <w:rsid w:val="00347D4E"/>
    <w:rsid w:val="00382CC9"/>
    <w:rsid w:val="00392632"/>
    <w:rsid w:val="00394F10"/>
    <w:rsid w:val="003C088B"/>
    <w:rsid w:val="003D4EA6"/>
    <w:rsid w:val="003E18E0"/>
    <w:rsid w:val="003E5104"/>
    <w:rsid w:val="003E5C79"/>
    <w:rsid w:val="003F46D3"/>
    <w:rsid w:val="00413594"/>
    <w:rsid w:val="0042092E"/>
    <w:rsid w:val="00423087"/>
    <w:rsid w:val="00435AA1"/>
    <w:rsid w:val="0045237B"/>
    <w:rsid w:val="004B07D0"/>
    <w:rsid w:val="004B2BAC"/>
    <w:rsid w:val="004B6853"/>
    <w:rsid w:val="004D4F0F"/>
    <w:rsid w:val="004D5C52"/>
    <w:rsid w:val="004D64E1"/>
    <w:rsid w:val="004D6B6A"/>
    <w:rsid w:val="004F497D"/>
    <w:rsid w:val="00521125"/>
    <w:rsid w:val="00537E8A"/>
    <w:rsid w:val="00542A9A"/>
    <w:rsid w:val="005433EF"/>
    <w:rsid w:val="00597BE6"/>
    <w:rsid w:val="005B0F14"/>
    <w:rsid w:val="005C1D73"/>
    <w:rsid w:val="005C2D54"/>
    <w:rsid w:val="005E08FB"/>
    <w:rsid w:val="0060195D"/>
    <w:rsid w:val="006120BB"/>
    <w:rsid w:val="00615992"/>
    <w:rsid w:val="00625DE6"/>
    <w:rsid w:val="00631BAD"/>
    <w:rsid w:val="00651D58"/>
    <w:rsid w:val="00691D03"/>
    <w:rsid w:val="006A3970"/>
    <w:rsid w:val="006A767F"/>
    <w:rsid w:val="006C02EE"/>
    <w:rsid w:val="006C14F5"/>
    <w:rsid w:val="00710328"/>
    <w:rsid w:val="0071220F"/>
    <w:rsid w:val="00713A94"/>
    <w:rsid w:val="007331A1"/>
    <w:rsid w:val="00735CC1"/>
    <w:rsid w:val="0074306D"/>
    <w:rsid w:val="00745CC6"/>
    <w:rsid w:val="00750ECC"/>
    <w:rsid w:val="007857DE"/>
    <w:rsid w:val="007931E4"/>
    <w:rsid w:val="007A02C1"/>
    <w:rsid w:val="007A31D7"/>
    <w:rsid w:val="007A439D"/>
    <w:rsid w:val="007A4B0F"/>
    <w:rsid w:val="007B3DE3"/>
    <w:rsid w:val="007C01A9"/>
    <w:rsid w:val="007D2F0B"/>
    <w:rsid w:val="007D57B1"/>
    <w:rsid w:val="007E29B8"/>
    <w:rsid w:val="007F6C36"/>
    <w:rsid w:val="00807182"/>
    <w:rsid w:val="008436C4"/>
    <w:rsid w:val="008508CF"/>
    <w:rsid w:val="00873238"/>
    <w:rsid w:val="00875319"/>
    <w:rsid w:val="008835BF"/>
    <w:rsid w:val="008A38FE"/>
    <w:rsid w:val="008C5D2B"/>
    <w:rsid w:val="008D477D"/>
    <w:rsid w:val="008E37AE"/>
    <w:rsid w:val="00902602"/>
    <w:rsid w:val="009155BF"/>
    <w:rsid w:val="00926327"/>
    <w:rsid w:val="009422A9"/>
    <w:rsid w:val="009612FD"/>
    <w:rsid w:val="00973A5B"/>
    <w:rsid w:val="009835F2"/>
    <w:rsid w:val="00985A4C"/>
    <w:rsid w:val="009B1CCF"/>
    <w:rsid w:val="009D0186"/>
    <w:rsid w:val="009F0808"/>
    <w:rsid w:val="009F1D9C"/>
    <w:rsid w:val="009F319B"/>
    <w:rsid w:val="00A16FD2"/>
    <w:rsid w:val="00A17B2A"/>
    <w:rsid w:val="00A21364"/>
    <w:rsid w:val="00A25821"/>
    <w:rsid w:val="00A27181"/>
    <w:rsid w:val="00A61596"/>
    <w:rsid w:val="00A9504D"/>
    <w:rsid w:val="00AA2F16"/>
    <w:rsid w:val="00AA7226"/>
    <w:rsid w:val="00AB1E45"/>
    <w:rsid w:val="00AC4BCE"/>
    <w:rsid w:val="00AD6716"/>
    <w:rsid w:val="00AE29D8"/>
    <w:rsid w:val="00AE380A"/>
    <w:rsid w:val="00AE755D"/>
    <w:rsid w:val="00B041F8"/>
    <w:rsid w:val="00B1373D"/>
    <w:rsid w:val="00B16340"/>
    <w:rsid w:val="00B208CA"/>
    <w:rsid w:val="00B26F53"/>
    <w:rsid w:val="00B62250"/>
    <w:rsid w:val="00B635E0"/>
    <w:rsid w:val="00B639E4"/>
    <w:rsid w:val="00B71BDD"/>
    <w:rsid w:val="00B9226E"/>
    <w:rsid w:val="00B94F01"/>
    <w:rsid w:val="00BB30FE"/>
    <w:rsid w:val="00BC2821"/>
    <w:rsid w:val="00BD4E24"/>
    <w:rsid w:val="00BE1C1D"/>
    <w:rsid w:val="00BF0A14"/>
    <w:rsid w:val="00BF1168"/>
    <w:rsid w:val="00BF1A8D"/>
    <w:rsid w:val="00BF4B7E"/>
    <w:rsid w:val="00C005F3"/>
    <w:rsid w:val="00C00D3F"/>
    <w:rsid w:val="00C07B6B"/>
    <w:rsid w:val="00C250A7"/>
    <w:rsid w:val="00C37844"/>
    <w:rsid w:val="00C40E17"/>
    <w:rsid w:val="00C57234"/>
    <w:rsid w:val="00C60507"/>
    <w:rsid w:val="00C77BB4"/>
    <w:rsid w:val="00CA1E38"/>
    <w:rsid w:val="00CD188E"/>
    <w:rsid w:val="00CF3E62"/>
    <w:rsid w:val="00D158FE"/>
    <w:rsid w:val="00D21BCB"/>
    <w:rsid w:val="00D2342A"/>
    <w:rsid w:val="00D25033"/>
    <w:rsid w:val="00D32343"/>
    <w:rsid w:val="00D41366"/>
    <w:rsid w:val="00D63697"/>
    <w:rsid w:val="00D80DE3"/>
    <w:rsid w:val="00D85F72"/>
    <w:rsid w:val="00D9572D"/>
    <w:rsid w:val="00D970DF"/>
    <w:rsid w:val="00D97E92"/>
    <w:rsid w:val="00DA1209"/>
    <w:rsid w:val="00DB53AB"/>
    <w:rsid w:val="00DC36FF"/>
    <w:rsid w:val="00DC4B2C"/>
    <w:rsid w:val="00DC5169"/>
    <w:rsid w:val="00DD3D46"/>
    <w:rsid w:val="00DF1994"/>
    <w:rsid w:val="00DF4EF7"/>
    <w:rsid w:val="00E03DD3"/>
    <w:rsid w:val="00E07E4A"/>
    <w:rsid w:val="00E10D8A"/>
    <w:rsid w:val="00E10E76"/>
    <w:rsid w:val="00E11F54"/>
    <w:rsid w:val="00E22FC0"/>
    <w:rsid w:val="00E30551"/>
    <w:rsid w:val="00E34013"/>
    <w:rsid w:val="00E44734"/>
    <w:rsid w:val="00E64D31"/>
    <w:rsid w:val="00E70EC0"/>
    <w:rsid w:val="00E73AFA"/>
    <w:rsid w:val="00E74527"/>
    <w:rsid w:val="00E75B93"/>
    <w:rsid w:val="00E770FA"/>
    <w:rsid w:val="00E7727C"/>
    <w:rsid w:val="00E9542E"/>
    <w:rsid w:val="00EB199E"/>
    <w:rsid w:val="00EC4495"/>
    <w:rsid w:val="00EE57A7"/>
    <w:rsid w:val="00EE5CD0"/>
    <w:rsid w:val="00F07156"/>
    <w:rsid w:val="00F074C3"/>
    <w:rsid w:val="00F106AB"/>
    <w:rsid w:val="00F17D21"/>
    <w:rsid w:val="00F26950"/>
    <w:rsid w:val="00F30804"/>
    <w:rsid w:val="00F3130E"/>
    <w:rsid w:val="00F403B2"/>
    <w:rsid w:val="00F441BF"/>
    <w:rsid w:val="00F60E96"/>
    <w:rsid w:val="00F6653D"/>
    <w:rsid w:val="00F81309"/>
    <w:rsid w:val="00F91857"/>
    <w:rsid w:val="00FB1D9F"/>
    <w:rsid w:val="00FC36C6"/>
    <w:rsid w:val="00FC6CB9"/>
    <w:rsid w:val="00FD21C5"/>
    <w:rsid w:val="00FD2259"/>
    <w:rsid w:val="00FE130D"/>
    <w:rsid w:val="00FE28A1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EBD15"/>
  <w15:docId w15:val="{59B17F0F-5BD1-423A-925E-8C4EDA66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E08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8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8FB"/>
    <w:rPr>
      <w:rFonts w:ascii="Times New Roman" w:eastAsia="Times New Roman" w:hAnsi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8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8FB"/>
    <w:rPr>
      <w:rFonts w:ascii="Times New Roman" w:eastAsia="Times New Roman" w:hAnsi="Times New Roman"/>
      <w:b/>
      <w:bCs/>
      <w:lang w:val="en-GB"/>
    </w:rPr>
  </w:style>
  <w:style w:type="paragraph" w:customStyle="1" w:styleId="Listparagraf3">
    <w:name w:val="Listă paragraf3"/>
    <w:basedOn w:val="Normal"/>
    <w:rsid w:val="00A27181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B34D8-6D71-4C98-A9A5-654A49E3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801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Anda-Marina Badulescu</dc:creator>
  <cp:lastModifiedBy>Daniel Chitoi</cp:lastModifiedBy>
  <cp:revision>5</cp:revision>
  <cp:lastPrinted>2023-01-27T09:49:00Z</cp:lastPrinted>
  <dcterms:created xsi:type="dcterms:W3CDTF">2023-05-31T17:57:00Z</dcterms:created>
  <dcterms:modified xsi:type="dcterms:W3CDTF">2023-06-12T07:27:00Z</dcterms:modified>
</cp:coreProperties>
</file>